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D37" w:rsidRDefault="00687D37" w:rsidP="00687D37">
      <w:pPr>
        <w:pStyle w:val="BodyText2"/>
        <w:rPr>
          <w:i w:val="0"/>
          <w:szCs w:val="24"/>
          <w:u w:val="single"/>
        </w:rPr>
      </w:pPr>
      <w:bookmarkStart w:id="0" w:name="_GoBack"/>
      <w:bookmarkEnd w:id="0"/>
      <w:r>
        <w:rPr>
          <w:i w:val="0"/>
          <w:noProof/>
          <w:snapToGrid/>
          <w:szCs w:val="24"/>
          <w:u w:val="single"/>
        </w:rPr>
        <w:drawing>
          <wp:anchor distT="0" distB="0" distL="114300" distR="114300" simplePos="0" relativeHeight="251658240" behindDoc="0" locked="0" layoutInCell="1" allowOverlap="1">
            <wp:simplePos x="0" y="0"/>
            <wp:positionH relativeFrom="column">
              <wp:posOffset>-495300</wp:posOffset>
            </wp:positionH>
            <wp:positionV relativeFrom="paragraph">
              <wp:posOffset>-586740</wp:posOffset>
            </wp:positionV>
            <wp:extent cx="1554480" cy="76708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767080"/>
                    </a:xfrm>
                    <a:prstGeom prst="rect">
                      <a:avLst/>
                    </a:prstGeom>
                    <a:noFill/>
                  </pic:spPr>
                </pic:pic>
              </a:graphicData>
            </a:graphic>
            <wp14:sizeRelH relativeFrom="page">
              <wp14:pctWidth>0</wp14:pctWidth>
            </wp14:sizeRelH>
            <wp14:sizeRelV relativeFrom="page">
              <wp14:pctHeight>0</wp14:pctHeight>
            </wp14:sizeRelV>
          </wp:anchor>
        </w:drawing>
      </w:r>
    </w:p>
    <w:p w:rsidR="00687D37" w:rsidRDefault="00687D37" w:rsidP="00687D37">
      <w:pPr>
        <w:pStyle w:val="BodyText2"/>
        <w:rPr>
          <w:i w:val="0"/>
          <w:szCs w:val="24"/>
          <w:u w:val="single"/>
        </w:rPr>
      </w:pPr>
    </w:p>
    <w:p w:rsidR="00687D37" w:rsidRDefault="00687D37" w:rsidP="00687D37">
      <w:pPr>
        <w:pStyle w:val="BodyText2"/>
        <w:rPr>
          <w:i w:val="0"/>
          <w:szCs w:val="24"/>
          <w:u w:val="single"/>
        </w:rPr>
      </w:pPr>
    </w:p>
    <w:p w:rsidR="00DF7CB3" w:rsidRDefault="00DF7CB3" w:rsidP="00687D37">
      <w:pPr>
        <w:pStyle w:val="BodyText2"/>
        <w:rPr>
          <w:i w:val="0"/>
          <w:szCs w:val="24"/>
          <w:u w:val="single"/>
        </w:rPr>
      </w:pPr>
    </w:p>
    <w:p w:rsidR="00DF7CB3" w:rsidRDefault="00DF7CB3" w:rsidP="00687D37">
      <w:pPr>
        <w:pStyle w:val="BodyText2"/>
        <w:rPr>
          <w:i w:val="0"/>
          <w:szCs w:val="24"/>
          <w:u w:val="single"/>
        </w:rPr>
      </w:pPr>
    </w:p>
    <w:p w:rsidR="00A7049D" w:rsidRDefault="00A7049D" w:rsidP="00687D37">
      <w:pPr>
        <w:pStyle w:val="BodyText2"/>
        <w:jc w:val="center"/>
        <w:rPr>
          <w:i w:val="0"/>
          <w:szCs w:val="24"/>
          <w:u w:val="single"/>
        </w:rPr>
      </w:pPr>
    </w:p>
    <w:p w:rsidR="00A7049D" w:rsidRDefault="00A7049D" w:rsidP="00A7049D">
      <w:pPr>
        <w:pStyle w:val="BodyText2"/>
        <w:rPr>
          <w:b w:val="0"/>
          <w:i w:val="0"/>
          <w:szCs w:val="24"/>
        </w:rPr>
      </w:pPr>
      <w:r>
        <w:rPr>
          <w:b w:val="0"/>
          <w:i w:val="0"/>
          <w:szCs w:val="24"/>
        </w:rPr>
        <w:t>Dear Registrant:</w:t>
      </w:r>
    </w:p>
    <w:p w:rsidR="00A7049D" w:rsidRDefault="00A7049D" w:rsidP="00A7049D">
      <w:pPr>
        <w:pStyle w:val="BodyText2"/>
        <w:rPr>
          <w:b w:val="0"/>
          <w:i w:val="0"/>
          <w:szCs w:val="24"/>
        </w:rPr>
      </w:pPr>
    </w:p>
    <w:p w:rsidR="00A7049D" w:rsidRDefault="00A7049D" w:rsidP="00A7049D">
      <w:pPr>
        <w:pStyle w:val="BodyText2"/>
        <w:rPr>
          <w:b w:val="0"/>
          <w:i w:val="0"/>
          <w:szCs w:val="24"/>
        </w:rPr>
      </w:pPr>
      <w:r>
        <w:rPr>
          <w:b w:val="0"/>
          <w:i w:val="0"/>
          <w:szCs w:val="24"/>
        </w:rPr>
        <w:t>Thank you for your interest in Savvy Professional.</w:t>
      </w:r>
      <w:r w:rsidR="00DF7CB3">
        <w:rPr>
          <w:b w:val="0"/>
          <w:i w:val="0"/>
          <w:szCs w:val="24"/>
        </w:rPr>
        <w:t xml:space="preserve">  Your class is on March 15, 2013.  Please plan to arrive at 8:00 a.m. and enjoy the</w:t>
      </w:r>
      <w:r>
        <w:rPr>
          <w:b w:val="0"/>
          <w:i w:val="0"/>
          <w:szCs w:val="24"/>
        </w:rPr>
        <w:t xml:space="preserve"> light refreshments </w:t>
      </w:r>
      <w:r w:rsidR="00DF7CB3">
        <w:rPr>
          <w:b w:val="0"/>
          <w:i w:val="0"/>
          <w:szCs w:val="24"/>
        </w:rPr>
        <w:t>that will be available</w:t>
      </w:r>
      <w:r>
        <w:rPr>
          <w:b w:val="0"/>
          <w:i w:val="0"/>
          <w:szCs w:val="24"/>
        </w:rPr>
        <w:t xml:space="preserve">.  </w:t>
      </w:r>
      <w:r w:rsidR="00DF7CB3">
        <w:rPr>
          <w:b w:val="0"/>
          <w:i w:val="0"/>
          <w:szCs w:val="24"/>
        </w:rPr>
        <w:t xml:space="preserve">Class begins promptly at 8:30 a.m.  </w:t>
      </w:r>
      <w:r w:rsidR="0087296A">
        <w:rPr>
          <w:b w:val="0"/>
          <w:i w:val="0"/>
          <w:szCs w:val="24"/>
        </w:rPr>
        <w:t xml:space="preserve"> </w:t>
      </w:r>
      <w:r>
        <w:rPr>
          <w:b w:val="0"/>
          <w:i w:val="0"/>
          <w:szCs w:val="24"/>
        </w:rPr>
        <w:t>Here is some important inf</w:t>
      </w:r>
      <w:r w:rsidR="00DF7CB3">
        <w:rPr>
          <w:b w:val="0"/>
          <w:i w:val="0"/>
          <w:szCs w:val="24"/>
        </w:rPr>
        <w:t>ormation regarding this workshop</w:t>
      </w:r>
      <w:r>
        <w:rPr>
          <w:b w:val="0"/>
          <w:i w:val="0"/>
          <w:szCs w:val="24"/>
        </w:rPr>
        <w:t>.</w:t>
      </w:r>
    </w:p>
    <w:p w:rsidR="00A7049D" w:rsidRDefault="00A7049D" w:rsidP="00A7049D">
      <w:pPr>
        <w:pStyle w:val="BodyText2"/>
        <w:rPr>
          <w:b w:val="0"/>
          <w:i w:val="0"/>
          <w:szCs w:val="24"/>
        </w:rPr>
      </w:pPr>
    </w:p>
    <w:p w:rsidR="00A7049D" w:rsidRDefault="00A7049D" w:rsidP="00A7049D">
      <w:pPr>
        <w:pStyle w:val="BodyText2"/>
        <w:rPr>
          <w:b w:val="0"/>
          <w:i w:val="0"/>
          <w:szCs w:val="24"/>
        </w:rPr>
      </w:pPr>
      <w:r w:rsidRPr="00A7049D">
        <w:rPr>
          <w:i w:val="0"/>
          <w:szCs w:val="24"/>
        </w:rPr>
        <w:t>Refund Policy</w:t>
      </w:r>
      <w:r>
        <w:rPr>
          <w:b w:val="0"/>
          <w:i w:val="0"/>
          <w:szCs w:val="24"/>
        </w:rPr>
        <w:t>:  Unless the registration is cancelled 24 hours prior to activity, there will be no refunds available.  Payment can be converted to credit and used in another session.  Cancellation can be done up to the day before the activity.</w:t>
      </w:r>
    </w:p>
    <w:p w:rsidR="00A7049D" w:rsidRDefault="00A7049D" w:rsidP="00A7049D">
      <w:pPr>
        <w:pStyle w:val="BodyText2"/>
        <w:rPr>
          <w:b w:val="0"/>
          <w:i w:val="0"/>
          <w:szCs w:val="24"/>
        </w:rPr>
      </w:pPr>
    </w:p>
    <w:p w:rsidR="00A7049D" w:rsidRDefault="00A7049D" w:rsidP="00A7049D">
      <w:pPr>
        <w:pStyle w:val="BodyText2"/>
        <w:rPr>
          <w:b w:val="0"/>
          <w:i w:val="0"/>
          <w:szCs w:val="24"/>
        </w:rPr>
      </w:pPr>
      <w:r>
        <w:rPr>
          <w:i w:val="0"/>
          <w:szCs w:val="24"/>
        </w:rPr>
        <w:t xml:space="preserve">Lunch:  </w:t>
      </w:r>
      <w:r w:rsidR="00DF7CB3">
        <w:rPr>
          <w:b w:val="0"/>
          <w:i w:val="0"/>
          <w:szCs w:val="24"/>
        </w:rPr>
        <w:t>A light lunch</w:t>
      </w:r>
      <w:r>
        <w:rPr>
          <w:b w:val="0"/>
          <w:i w:val="0"/>
          <w:szCs w:val="24"/>
        </w:rPr>
        <w:t xml:space="preserve"> is included with your payment.  You are free to bring your own lunch.  Lunch is only scheduled for ½ hour so we request you stay on site.</w:t>
      </w:r>
      <w:r w:rsidR="00485370">
        <w:rPr>
          <w:b w:val="0"/>
          <w:i w:val="0"/>
          <w:szCs w:val="24"/>
        </w:rPr>
        <w:t xml:space="preserve">  We wi</w:t>
      </w:r>
      <w:r w:rsidR="00DF7CB3">
        <w:rPr>
          <w:b w:val="0"/>
          <w:i w:val="0"/>
          <w:szCs w:val="24"/>
        </w:rPr>
        <w:t>ll also provide refreshments at</w:t>
      </w:r>
      <w:r w:rsidR="00485370">
        <w:rPr>
          <w:b w:val="0"/>
          <w:i w:val="0"/>
          <w:szCs w:val="24"/>
        </w:rPr>
        <w:t xml:space="preserve"> breaks.</w:t>
      </w:r>
    </w:p>
    <w:p w:rsidR="00A7049D" w:rsidRDefault="00A7049D" w:rsidP="00A7049D">
      <w:pPr>
        <w:pStyle w:val="BodyText2"/>
        <w:rPr>
          <w:b w:val="0"/>
          <w:i w:val="0"/>
          <w:szCs w:val="24"/>
        </w:rPr>
      </w:pPr>
    </w:p>
    <w:p w:rsidR="00A7049D" w:rsidRDefault="00A7049D" w:rsidP="00A7049D">
      <w:pPr>
        <w:pStyle w:val="BodyText2"/>
        <w:rPr>
          <w:b w:val="0"/>
          <w:i w:val="0"/>
          <w:szCs w:val="24"/>
        </w:rPr>
      </w:pPr>
      <w:r>
        <w:rPr>
          <w:i w:val="0"/>
          <w:szCs w:val="24"/>
        </w:rPr>
        <w:t xml:space="preserve">Dress:  </w:t>
      </w:r>
      <w:r>
        <w:rPr>
          <w:b w:val="0"/>
          <w:i w:val="0"/>
          <w:szCs w:val="24"/>
        </w:rPr>
        <w:t xml:space="preserve">Please come dressed in layers so you can regulate your own comfort level. </w:t>
      </w:r>
    </w:p>
    <w:p w:rsidR="00A7049D" w:rsidRDefault="00A7049D" w:rsidP="00A7049D">
      <w:pPr>
        <w:pStyle w:val="BodyText2"/>
        <w:rPr>
          <w:b w:val="0"/>
          <w:i w:val="0"/>
          <w:szCs w:val="24"/>
        </w:rPr>
      </w:pPr>
    </w:p>
    <w:p w:rsidR="00A7049D" w:rsidRDefault="00A7049D" w:rsidP="00A7049D">
      <w:pPr>
        <w:pStyle w:val="BodyText2"/>
        <w:rPr>
          <w:b w:val="0"/>
          <w:i w:val="0"/>
          <w:szCs w:val="24"/>
        </w:rPr>
      </w:pPr>
      <w:r>
        <w:rPr>
          <w:b w:val="0"/>
          <w:i w:val="0"/>
          <w:szCs w:val="24"/>
        </w:rPr>
        <w:t>Please note this all day workshop is designed for professionals who are working with individuals experiencing dementia or supervising direct care workers who care for those experiencing dementia.  Attached is an agenda for your review.  Please do not hesitate to contact us for more information to ensure this is the right class for you.</w:t>
      </w:r>
    </w:p>
    <w:p w:rsidR="00A7049D" w:rsidRDefault="00A7049D" w:rsidP="00A7049D">
      <w:pPr>
        <w:pStyle w:val="BodyText2"/>
        <w:rPr>
          <w:i w:val="0"/>
          <w:szCs w:val="24"/>
          <w:u w:val="single"/>
        </w:rPr>
      </w:pPr>
    </w:p>
    <w:p w:rsidR="00A7049D" w:rsidRDefault="00A7049D" w:rsidP="00687D37">
      <w:pPr>
        <w:pStyle w:val="BodyText2"/>
        <w:jc w:val="center"/>
        <w:rPr>
          <w:i w:val="0"/>
          <w:szCs w:val="24"/>
          <w:u w:val="single"/>
        </w:rPr>
      </w:pPr>
    </w:p>
    <w:p w:rsidR="00485370" w:rsidRDefault="00485370" w:rsidP="00687D37">
      <w:pPr>
        <w:pStyle w:val="BodyText2"/>
        <w:jc w:val="center"/>
        <w:rPr>
          <w:i w:val="0"/>
          <w:szCs w:val="24"/>
          <w:u w:val="single"/>
        </w:rPr>
      </w:pPr>
    </w:p>
    <w:p w:rsidR="00485370" w:rsidRDefault="00485370" w:rsidP="00687D37">
      <w:pPr>
        <w:pStyle w:val="BodyText2"/>
        <w:jc w:val="center"/>
        <w:rPr>
          <w:i w:val="0"/>
          <w:szCs w:val="24"/>
          <w:u w:val="single"/>
        </w:rPr>
      </w:pPr>
    </w:p>
    <w:p w:rsidR="00485370" w:rsidRDefault="00485370" w:rsidP="00687D37">
      <w:pPr>
        <w:pStyle w:val="BodyText2"/>
        <w:jc w:val="center"/>
        <w:rPr>
          <w:i w:val="0"/>
          <w:szCs w:val="24"/>
          <w:u w:val="single"/>
        </w:rPr>
      </w:pPr>
    </w:p>
    <w:p w:rsidR="00485370" w:rsidRDefault="00485370" w:rsidP="00687D37">
      <w:pPr>
        <w:pStyle w:val="BodyText2"/>
        <w:jc w:val="center"/>
        <w:rPr>
          <w:i w:val="0"/>
          <w:szCs w:val="24"/>
          <w:u w:val="single"/>
        </w:rPr>
      </w:pPr>
    </w:p>
    <w:p w:rsidR="00485370" w:rsidRDefault="00485370" w:rsidP="00687D37">
      <w:pPr>
        <w:pStyle w:val="BodyText2"/>
        <w:jc w:val="center"/>
        <w:rPr>
          <w:i w:val="0"/>
          <w:szCs w:val="24"/>
          <w:u w:val="single"/>
        </w:rPr>
      </w:pPr>
    </w:p>
    <w:p w:rsidR="00485370" w:rsidRDefault="00485370" w:rsidP="00687D37">
      <w:pPr>
        <w:pStyle w:val="BodyText2"/>
        <w:jc w:val="center"/>
        <w:rPr>
          <w:i w:val="0"/>
          <w:szCs w:val="24"/>
          <w:u w:val="single"/>
        </w:rPr>
      </w:pPr>
    </w:p>
    <w:p w:rsidR="00485370" w:rsidRDefault="00485370" w:rsidP="00687D37">
      <w:pPr>
        <w:pStyle w:val="BodyText2"/>
        <w:jc w:val="center"/>
        <w:rPr>
          <w:i w:val="0"/>
          <w:szCs w:val="24"/>
          <w:u w:val="single"/>
        </w:rPr>
      </w:pPr>
    </w:p>
    <w:p w:rsidR="00485370" w:rsidRDefault="00485370" w:rsidP="00687D37">
      <w:pPr>
        <w:pStyle w:val="BodyText2"/>
        <w:jc w:val="center"/>
        <w:rPr>
          <w:i w:val="0"/>
          <w:szCs w:val="24"/>
          <w:u w:val="single"/>
        </w:rPr>
      </w:pPr>
    </w:p>
    <w:p w:rsidR="00485370" w:rsidRDefault="00485370" w:rsidP="00687D37">
      <w:pPr>
        <w:pStyle w:val="BodyText2"/>
        <w:jc w:val="center"/>
        <w:rPr>
          <w:i w:val="0"/>
          <w:szCs w:val="24"/>
          <w:u w:val="single"/>
        </w:rPr>
      </w:pPr>
    </w:p>
    <w:p w:rsidR="00485370" w:rsidRDefault="00485370" w:rsidP="00687D37">
      <w:pPr>
        <w:pStyle w:val="BodyText2"/>
        <w:jc w:val="center"/>
        <w:rPr>
          <w:i w:val="0"/>
          <w:szCs w:val="24"/>
          <w:u w:val="single"/>
        </w:rPr>
      </w:pPr>
    </w:p>
    <w:p w:rsidR="00485370" w:rsidRDefault="00485370" w:rsidP="00687D37">
      <w:pPr>
        <w:pStyle w:val="BodyText2"/>
        <w:jc w:val="center"/>
        <w:rPr>
          <w:i w:val="0"/>
          <w:szCs w:val="24"/>
          <w:u w:val="single"/>
        </w:rPr>
      </w:pPr>
    </w:p>
    <w:p w:rsidR="00485370" w:rsidRDefault="00485370" w:rsidP="00687D37">
      <w:pPr>
        <w:pStyle w:val="BodyText2"/>
        <w:jc w:val="center"/>
        <w:rPr>
          <w:i w:val="0"/>
          <w:szCs w:val="24"/>
          <w:u w:val="single"/>
        </w:rPr>
      </w:pPr>
    </w:p>
    <w:p w:rsidR="00687D37" w:rsidRDefault="00485370" w:rsidP="00687D37">
      <w:pPr>
        <w:pStyle w:val="BodyText2"/>
        <w:jc w:val="center"/>
        <w:rPr>
          <w:i w:val="0"/>
          <w:szCs w:val="24"/>
          <w:u w:val="single"/>
        </w:rPr>
      </w:pPr>
      <w:r>
        <w:rPr>
          <w:i w:val="0"/>
          <w:noProof/>
          <w:snapToGrid/>
          <w:szCs w:val="24"/>
          <w:u w:val="single"/>
        </w:rPr>
        <w:drawing>
          <wp:anchor distT="0" distB="0" distL="114300" distR="114300" simplePos="0" relativeHeight="251660288" behindDoc="0" locked="0" layoutInCell="1" allowOverlap="1" wp14:anchorId="051FF362" wp14:editId="35C8B9AA">
            <wp:simplePos x="0" y="0"/>
            <wp:positionH relativeFrom="column">
              <wp:posOffset>-640080</wp:posOffset>
            </wp:positionH>
            <wp:positionV relativeFrom="paragraph">
              <wp:posOffset>-1028700</wp:posOffset>
            </wp:positionV>
            <wp:extent cx="1554480" cy="76708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767080"/>
                    </a:xfrm>
                    <a:prstGeom prst="rect">
                      <a:avLst/>
                    </a:prstGeom>
                    <a:noFill/>
                  </pic:spPr>
                </pic:pic>
              </a:graphicData>
            </a:graphic>
            <wp14:sizeRelH relativeFrom="page">
              <wp14:pctWidth>0</wp14:pctWidth>
            </wp14:sizeRelH>
            <wp14:sizeRelV relativeFrom="page">
              <wp14:pctHeight>0</wp14:pctHeight>
            </wp14:sizeRelV>
          </wp:anchor>
        </w:drawing>
      </w:r>
      <w:r w:rsidR="00687D37">
        <w:rPr>
          <w:i w:val="0"/>
          <w:szCs w:val="24"/>
          <w:u w:val="single"/>
        </w:rPr>
        <w:t>Disclosure Statements</w:t>
      </w:r>
    </w:p>
    <w:p w:rsidR="00687D37" w:rsidRDefault="00687D37" w:rsidP="00687D37">
      <w:pPr>
        <w:pStyle w:val="BodyText2"/>
        <w:jc w:val="center"/>
        <w:rPr>
          <w:i w:val="0"/>
          <w:szCs w:val="24"/>
          <w:u w:val="single"/>
        </w:rPr>
      </w:pPr>
    </w:p>
    <w:p w:rsidR="00687D37" w:rsidRDefault="00687D37" w:rsidP="00687D37">
      <w:pPr>
        <w:pStyle w:val="BodyText2"/>
        <w:rPr>
          <w:b w:val="0"/>
          <w:bCs/>
        </w:rPr>
      </w:pPr>
      <w:r>
        <w:rPr>
          <w:b w:val="0"/>
          <w:bCs/>
        </w:rPr>
        <w:t xml:space="preserve">This </w:t>
      </w:r>
      <w:r w:rsidR="009174A9">
        <w:rPr>
          <w:b w:val="0"/>
          <w:bCs/>
        </w:rPr>
        <w:t xml:space="preserve">continuing nursing education activity was approved by Montana Nurses Association, an accredited approver by the American Nurses Credentialing Center’s Commission on Accreditation.  </w:t>
      </w:r>
    </w:p>
    <w:p w:rsidR="00687D37" w:rsidRDefault="00687D37" w:rsidP="00687D37">
      <w:pPr>
        <w:pStyle w:val="BodyText2"/>
        <w:rPr>
          <w:b w:val="0"/>
          <w:bCs/>
        </w:rPr>
      </w:pPr>
    </w:p>
    <w:p w:rsidR="00687D37" w:rsidRDefault="00687D37" w:rsidP="00687D37">
      <w:pPr>
        <w:pStyle w:val="BodyText2"/>
        <w:rPr>
          <w:i w:val="0"/>
          <w:szCs w:val="24"/>
          <w:u w:val="single"/>
        </w:rPr>
      </w:pPr>
    </w:p>
    <w:p w:rsidR="00687D37" w:rsidRDefault="00687D37" w:rsidP="00687D37">
      <w:pPr>
        <w:pStyle w:val="BodyText2"/>
        <w:rPr>
          <w:i w:val="0"/>
          <w:szCs w:val="24"/>
        </w:rPr>
      </w:pPr>
      <w:r w:rsidRPr="00687D37">
        <w:rPr>
          <w:i w:val="0"/>
          <w:szCs w:val="24"/>
          <w:u w:val="single"/>
        </w:rPr>
        <w:t>Disclosures pertaining to  Commercial Support/sponsorship</w:t>
      </w:r>
    </w:p>
    <w:p w:rsidR="00687D37" w:rsidRPr="00687D37" w:rsidRDefault="00687D37" w:rsidP="00687D37">
      <w:pPr>
        <w:pStyle w:val="BodyText2"/>
        <w:numPr>
          <w:ilvl w:val="0"/>
          <w:numId w:val="1"/>
        </w:numPr>
        <w:rPr>
          <w:b w:val="0"/>
          <w:i w:val="0"/>
          <w:szCs w:val="24"/>
        </w:rPr>
      </w:pPr>
      <w:r w:rsidRPr="00687D37">
        <w:rPr>
          <w:b w:val="0"/>
          <w:i w:val="0"/>
          <w:szCs w:val="24"/>
        </w:rPr>
        <w:t xml:space="preserve">This continuing nursing education is being offered without the influence of bias.  No commercial support was received, the event was not sponsored.  Presentations done by the Alzheimer’s Resource of Alaska </w:t>
      </w:r>
      <w:r w:rsidR="00485370">
        <w:rPr>
          <w:b w:val="0"/>
          <w:i w:val="0"/>
          <w:szCs w:val="24"/>
        </w:rPr>
        <w:t xml:space="preserve">and Marilyn McKay </w:t>
      </w:r>
      <w:r w:rsidRPr="00687D37">
        <w:rPr>
          <w:b w:val="0"/>
          <w:i w:val="0"/>
          <w:szCs w:val="24"/>
        </w:rPr>
        <w:t xml:space="preserve">do no imply endorsement of any product, individual or therapeutic practice.  </w:t>
      </w:r>
    </w:p>
    <w:p w:rsidR="00687D37" w:rsidRDefault="00687D37" w:rsidP="00687D37">
      <w:pPr>
        <w:pStyle w:val="BodyText2"/>
        <w:ind w:left="720"/>
        <w:rPr>
          <w:i w:val="0"/>
          <w:szCs w:val="24"/>
        </w:rPr>
      </w:pPr>
    </w:p>
    <w:p w:rsidR="00687D37" w:rsidRPr="00687D37" w:rsidRDefault="00687D37" w:rsidP="00687D37">
      <w:pPr>
        <w:pStyle w:val="BodyText2"/>
        <w:rPr>
          <w:i w:val="0"/>
          <w:szCs w:val="24"/>
          <w:u w:val="single"/>
        </w:rPr>
      </w:pPr>
      <w:r w:rsidRPr="00687D37">
        <w:rPr>
          <w:i w:val="0"/>
          <w:szCs w:val="24"/>
          <w:u w:val="single"/>
        </w:rPr>
        <w:t>Disclosures pertaining to Conflict of Interest, Non Bias and Off Label Product Use</w:t>
      </w:r>
    </w:p>
    <w:p w:rsidR="00687D37" w:rsidRPr="00687D37" w:rsidRDefault="00687D37" w:rsidP="00687D37">
      <w:pPr>
        <w:pStyle w:val="BodyText2"/>
        <w:numPr>
          <w:ilvl w:val="0"/>
          <w:numId w:val="1"/>
        </w:numPr>
        <w:rPr>
          <w:b w:val="0"/>
          <w:i w:val="0"/>
          <w:szCs w:val="24"/>
        </w:rPr>
      </w:pPr>
      <w:r w:rsidRPr="00687D37">
        <w:rPr>
          <w:b w:val="0"/>
          <w:i w:val="0"/>
          <w:szCs w:val="24"/>
        </w:rPr>
        <w:t>This continuing nursing education is being offered without the influence of bias.  No conflicts of interest have been identified and no off-label products will be discussed.  Presentations by the Alzheimer’s Resource of Alaska</w:t>
      </w:r>
      <w:r w:rsidR="00485370">
        <w:rPr>
          <w:b w:val="0"/>
          <w:i w:val="0"/>
          <w:szCs w:val="24"/>
        </w:rPr>
        <w:t xml:space="preserve"> and Marilyn McKay</w:t>
      </w:r>
      <w:r w:rsidRPr="00687D37">
        <w:rPr>
          <w:b w:val="0"/>
          <w:i w:val="0"/>
          <w:szCs w:val="24"/>
        </w:rPr>
        <w:t xml:space="preserve"> do not imply endorsement of any product, individual or therapeutic practice.</w:t>
      </w:r>
    </w:p>
    <w:p w:rsidR="00687D37" w:rsidRDefault="00687D37" w:rsidP="00687D37">
      <w:pPr>
        <w:pStyle w:val="BodyText2"/>
        <w:rPr>
          <w:i w:val="0"/>
          <w:szCs w:val="24"/>
        </w:rPr>
      </w:pPr>
    </w:p>
    <w:p w:rsidR="00687D37" w:rsidRDefault="00687D37" w:rsidP="00687D37">
      <w:pPr>
        <w:pStyle w:val="BodyText2"/>
        <w:rPr>
          <w:i w:val="0"/>
          <w:szCs w:val="24"/>
        </w:rPr>
      </w:pPr>
      <w:r w:rsidRPr="00687D37">
        <w:rPr>
          <w:i w:val="0"/>
          <w:szCs w:val="24"/>
          <w:u w:val="single"/>
        </w:rPr>
        <w:t>Disclosures pertaining to requirements for successful completion of CNE activity:</w:t>
      </w:r>
    </w:p>
    <w:p w:rsidR="00687D37" w:rsidRDefault="00687D37" w:rsidP="00687D37">
      <w:pPr>
        <w:pStyle w:val="BodyText2"/>
        <w:numPr>
          <w:ilvl w:val="0"/>
          <w:numId w:val="1"/>
        </w:numPr>
        <w:rPr>
          <w:i w:val="0"/>
          <w:szCs w:val="24"/>
        </w:rPr>
      </w:pPr>
      <w:r>
        <w:rPr>
          <w:i w:val="0"/>
          <w:szCs w:val="24"/>
        </w:rPr>
        <w:t xml:space="preserve"> In order to receive full contact-hour credit for this CNE activity, you must:</w:t>
      </w:r>
    </w:p>
    <w:p w:rsidR="00687D37" w:rsidRDefault="00687D37" w:rsidP="00687D37">
      <w:pPr>
        <w:pStyle w:val="ListParagraph"/>
        <w:rPr>
          <w:i/>
          <w:szCs w:val="24"/>
        </w:rPr>
      </w:pPr>
    </w:p>
    <w:p w:rsidR="00687D37" w:rsidRPr="00687D37" w:rsidRDefault="00687D37" w:rsidP="00687D37">
      <w:pPr>
        <w:pStyle w:val="BodyText2"/>
        <w:numPr>
          <w:ilvl w:val="1"/>
          <w:numId w:val="1"/>
        </w:numPr>
        <w:rPr>
          <w:b w:val="0"/>
          <w:i w:val="0"/>
          <w:szCs w:val="24"/>
        </w:rPr>
      </w:pPr>
      <w:r w:rsidRPr="00687D37">
        <w:rPr>
          <w:b w:val="0"/>
          <w:i w:val="0"/>
          <w:szCs w:val="24"/>
        </w:rPr>
        <w:t>Sign the Verification of Attendance Form</w:t>
      </w:r>
    </w:p>
    <w:p w:rsidR="00687D37" w:rsidRPr="00687D37" w:rsidRDefault="00687D37" w:rsidP="00687D37">
      <w:pPr>
        <w:pStyle w:val="BodyText2"/>
        <w:numPr>
          <w:ilvl w:val="1"/>
          <w:numId w:val="1"/>
        </w:numPr>
        <w:rPr>
          <w:b w:val="0"/>
          <w:i w:val="0"/>
          <w:szCs w:val="24"/>
        </w:rPr>
      </w:pPr>
      <w:r w:rsidRPr="00687D37">
        <w:rPr>
          <w:b w:val="0"/>
          <w:i w:val="0"/>
          <w:szCs w:val="24"/>
        </w:rPr>
        <w:t>Remain until the scheduled end time and</w:t>
      </w:r>
    </w:p>
    <w:p w:rsidR="00687D37" w:rsidRPr="00687D37" w:rsidRDefault="00687D37" w:rsidP="00687D37">
      <w:pPr>
        <w:pStyle w:val="BodyText2"/>
        <w:numPr>
          <w:ilvl w:val="1"/>
          <w:numId w:val="1"/>
        </w:numPr>
        <w:rPr>
          <w:b w:val="0"/>
          <w:i w:val="0"/>
          <w:szCs w:val="24"/>
        </w:rPr>
      </w:pPr>
      <w:r w:rsidRPr="00687D37">
        <w:rPr>
          <w:b w:val="0"/>
          <w:i w:val="0"/>
          <w:szCs w:val="24"/>
        </w:rPr>
        <w:t>Complete the Evaluation Form following the activity</w:t>
      </w:r>
    </w:p>
    <w:p w:rsidR="00687D37" w:rsidRDefault="00687D37" w:rsidP="00687D37">
      <w:pPr>
        <w:pStyle w:val="BodyText2"/>
        <w:rPr>
          <w:i w:val="0"/>
          <w:szCs w:val="24"/>
        </w:rPr>
      </w:pPr>
    </w:p>
    <w:p w:rsidR="00687D37" w:rsidRPr="00687D37" w:rsidRDefault="00687D37" w:rsidP="00687D37">
      <w:pPr>
        <w:pStyle w:val="BodyText2"/>
        <w:rPr>
          <w:i w:val="0"/>
          <w:szCs w:val="24"/>
          <w:u w:val="single"/>
        </w:rPr>
      </w:pPr>
      <w:r w:rsidRPr="00687D37">
        <w:rPr>
          <w:i w:val="0"/>
          <w:szCs w:val="24"/>
          <w:u w:val="single"/>
        </w:rPr>
        <w:t>Disclosure pertaining to follow up on the effectiveness of the CNE activity:</w:t>
      </w:r>
    </w:p>
    <w:p w:rsidR="00687D37" w:rsidRPr="00687D37" w:rsidRDefault="00687D37" w:rsidP="00687D37">
      <w:pPr>
        <w:pStyle w:val="BodyText2"/>
        <w:rPr>
          <w:b w:val="0"/>
          <w:i w:val="0"/>
          <w:szCs w:val="24"/>
        </w:rPr>
      </w:pPr>
      <w:r>
        <w:rPr>
          <w:b w:val="0"/>
          <w:i w:val="0"/>
          <w:szCs w:val="24"/>
        </w:rPr>
        <w:t>Please be advised that a provider of continuing nursing education may request feedback from participants at some point following an activity regarding the effectiveness of the education on nursing practice improvement.</w:t>
      </w:r>
    </w:p>
    <w:p w:rsidR="00687D37" w:rsidRDefault="00687D37" w:rsidP="00687D37">
      <w:pPr>
        <w:pStyle w:val="BodyText2"/>
        <w:ind w:left="360"/>
        <w:rPr>
          <w:i w:val="0"/>
          <w:szCs w:val="24"/>
        </w:rPr>
      </w:pPr>
    </w:p>
    <w:p w:rsidR="000557CD" w:rsidRDefault="000557CD"/>
    <w:sectPr w:rsidR="000557CD" w:rsidSect="00485370">
      <w:headerReference w:type="even" r:id="rId9"/>
      <w:headerReference w:type="default" r:id="rId10"/>
      <w:footerReference w:type="even" r:id="rId11"/>
      <w:footerReference w:type="default" r:id="rId12"/>
      <w:headerReference w:type="first" r:id="rId13"/>
      <w:footerReference w:type="first" r:id="rId14"/>
      <w:pgSz w:w="12240" w:h="15840"/>
      <w:pgMar w:top="2160" w:right="2160" w:bottom="2160" w:left="2160" w:header="720" w:footer="720" w:gutter="0"/>
      <w:paperSrc w:first="261" w:other="26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609" w:rsidRDefault="00A60609">
      <w:r>
        <w:separator/>
      </w:r>
    </w:p>
  </w:endnote>
  <w:endnote w:type="continuationSeparator" w:id="0">
    <w:p w:rsidR="00A60609" w:rsidRDefault="00A6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roadway">
    <w:panose1 w:val="04040905080B02020502"/>
    <w:charset w:val="00"/>
    <w:family w:val="decorativ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49D" w:rsidRDefault="00A70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7049D" w:rsidRDefault="00A70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49D" w:rsidRDefault="00A7049D">
    <w:pPr>
      <w:pStyle w:val="Footer"/>
      <w:framePr w:wrap="around" w:vAnchor="text" w:hAnchor="page" w:x="11701" w:y="502"/>
      <w:rPr>
        <w:rStyle w:val="PageNumber"/>
      </w:rPr>
    </w:pPr>
    <w:r>
      <w:rPr>
        <w:rStyle w:val="PageNumber"/>
      </w:rPr>
      <w:fldChar w:fldCharType="begin"/>
    </w:r>
    <w:r>
      <w:rPr>
        <w:rStyle w:val="PageNumber"/>
      </w:rPr>
      <w:instrText xml:space="preserve">PAGE  </w:instrText>
    </w:r>
    <w:r>
      <w:rPr>
        <w:rStyle w:val="PageNumber"/>
      </w:rPr>
      <w:fldChar w:fldCharType="separate"/>
    </w:r>
    <w:r w:rsidR="00CC22E8">
      <w:rPr>
        <w:rStyle w:val="PageNumber"/>
        <w:noProof/>
      </w:rPr>
      <w:t>1</w:t>
    </w:r>
    <w:r>
      <w:rPr>
        <w:rStyle w:val="PageNumber"/>
      </w:rPr>
      <w:fldChar w:fldCharType="end"/>
    </w:r>
  </w:p>
  <w:p w:rsidR="00A7049D" w:rsidRDefault="00A7049D">
    <w:pPr>
      <w:pStyle w:val="Footer"/>
      <w:ind w:right="360"/>
      <w:rPr>
        <w:rFonts w:ascii="Broadway" w:hAnsi="Broadway"/>
        <w:b/>
        <w:sz w:val="32"/>
      </w:rPr>
    </w:pPr>
    <w:r>
      <w:rPr>
        <w:rFonts w:ascii="Broadway" w:hAnsi="Broadway"/>
        <w:b/>
        <w:sz w:val="32"/>
      </w:rPr>
      <w:t>_______________________________________________</w:t>
    </w:r>
  </w:p>
  <w:p w:rsidR="00A7049D" w:rsidRPr="00DD1A3B" w:rsidRDefault="00A7049D">
    <w:pPr>
      <w:pStyle w:val="Footer"/>
      <w:ind w:right="360"/>
      <w:rPr>
        <w:rFonts w:ascii="Californian FB" w:hAnsi="Californian FB"/>
        <w:sz w:val="22"/>
        <w:szCs w:val="22"/>
      </w:rPr>
    </w:pPr>
    <w:r w:rsidRPr="00DD1A3B">
      <w:rPr>
        <w:rFonts w:ascii="Californian FB" w:hAnsi="Californian FB"/>
        <w:sz w:val="22"/>
        <w:szCs w:val="22"/>
      </w:rPr>
      <w:t xml:space="preserve">Alzheimer’s Resource of Alaska        </w:t>
    </w:r>
    <w:r>
      <w:rPr>
        <w:rFonts w:ascii="Californian FB" w:hAnsi="Californian FB"/>
        <w:sz w:val="22"/>
        <w:szCs w:val="22"/>
      </w:rPr>
      <w:t xml:space="preserve">                  </w:t>
    </w:r>
    <w:r w:rsidR="009174A9">
      <w:rPr>
        <w:rFonts w:ascii="Californian FB" w:hAnsi="Californian FB"/>
        <w:sz w:val="22"/>
        <w:szCs w:val="22"/>
      </w:rPr>
      <w:t xml:space="preserve">                            </w:t>
    </w:r>
    <w:hyperlink r:id="rId1" w:history="1">
      <w:r w:rsidRPr="00DD1A3B">
        <w:rPr>
          <w:rStyle w:val="Hyperlink"/>
          <w:rFonts w:ascii="Californian FB" w:hAnsi="Californian FB"/>
          <w:sz w:val="22"/>
          <w:szCs w:val="22"/>
        </w:rPr>
        <w:t>www.alzalaska.org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4A9" w:rsidRDefault="009174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609" w:rsidRDefault="00A60609">
      <w:r>
        <w:separator/>
      </w:r>
    </w:p>
  </w:footnote>
  <w:footnote w:type="continuationSeparator" w:id="0">
    <w:p w:rsidR="00A60609" w:rsidRDefault="00A60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4A9" w:rsidRDefault="009174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49D" w:rsidRDefault="00A7049D">
    <w:pPr>
      <w:pStyle w:val="Header"/>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4A9" w:rsidRDefault="009174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67243"/>
    <w:multiLevelType w:val="hybridMultilevel"/>
    <w:tmpl w:val="845E71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AB5AC1"/>
    <w:multiLevelType w:val="hybridMultilevel"/>
    <w:tmpl w:val="9ABCA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D37"/>
    <w:rsid w:val="000557CD"/>
    <w:rsid w:val="00485370"/>
    <w:rsid w:val="004A00A5"/>
    <w:rsid w:val="00687D37"/>
    <w:rsid w:val="0087296A"/>
    <w:rsid w:val="009174A9"/>
    <w:rsid w:val="00A60609"/>
    <w:rsid w:val="00A7049D"/>
    <w:rsid w:val="00CC22E8"/>
    <w:rsid w:val="00DF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D3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7D37"/>
    <w:pPr>
      <w:tabs>
        <w:tab w:val="center" w:pos="4320"/>
        <w:tab w:val="right" w:pos="8640"/>
      </w:tabs>
    </w:pPr>
    <w:rPr>
      <w:sz w:val="24"/>
    </w:rPr>
  </w:style>
  <w:style w:type="character" w:customStyle="1" w:styleId="HeaderChar">
    <w:name w:val="Header Char"/>
    <w:basedOn w:val="DefaultParagraphFont"/>
    <w:link w:val="Header"/>
    <w:rsid w:val="00687D37"/>
    <w:rPr>
      <w:rFonts w:ascii="Times New Roman" w:eastAsia="Times New Roman" w:hAnsi="Times New Roman" w:cs="Times New Roman"/>
      <w:sz w:val="24"/>
      <w:szCs w:val="20"/>
    </w:rPr>
  </w:style>
  <w:style w:type="paragraph" w:styleId="BodyText2">
    <w:name w:val="Body Text 2"/>
    <w:basedOn w:val="Normal"/>
    <w:link w:val="BodyText2Char"/>
    <w:rsid w:val="00687D37"/>
    <w:rPr>
      <w:b/>
      <w:i/>
      <w:snapToGrid w:val="0"/>
      <w:sz w:val="24"/>
    </w:rPr>
  </w:style>
  <w:style w:type="character" w:customStyle="1" w:styleId="BodyText2Char">
    <w:name w:val="Body Text 2 Char"/>
    <w:basedOn w:val="DefaultParagraphFont"/>
    <w:link w:val="BodyText2"/>
    <w:rsid w:val="00687D37"/>
    <w:rPr>
      <w:rFonts w:ascii="Times New Roman" w:eastAsia="Times New Roman" w:hAnsi="Times New Roman" w:cs="Times New Roman"/>
      <w:b/>
      <w:i/>
      <w:snapToGrid w:val="0"/>
      <w:sz w:val="24"/>
      <w:szCs w:val="20"/>
    </w:rPr>
  </w:style>
  <w:style w:type="character" w:styleId="PageNumber">
    <w:name w:val="page number"/>
    <w:basedOn w:val="DefaultParagraphFont"/>
    <w:rsid w:val="00687D37"/>
  </w:style>
  <w:style w:type="paragraph" w:styleId="Footer">
    <w:name w:val="footer"/>
    <w:basedOn w:val="Normal"/>
    <w:link w:val="FooterChar"/>
    <w:rsid w:val="00687D37"/>
    <w:pPr>
      <w:tabs>
        <w:tab w:val="center" w:pos="4320"/>
        <w:tab w:val="right" w:pos="8640"/>
      </w:tabs>
    </w:pPr>
    <w:rPr>
      <w:sz w:val="24"/>
    </w:rPr>
  </w:style>
  <w:style w:type="character" w:customStyle="1" w:styleId="FooterChar">
    <w:name w:val="Footer Char"/>
    <w:basedOn w:val="DefaultParagraphFont"/>
    <w:link w:val="Footer"/>
    <w:rsid w:val="00687D37"/>
    <w:rPr>
      <w:rFonts w:ascii="Times New Roman" w:eastAsia="Times New Roman" w:hAnsi="Times New Roman" w:cs="Times New Roman"/>
      <w:sz w:val="24"/>
      <w:szCs w:val="20"/>
    </w:rPr>
  </w:style>
  <w:style w:type="character" w:styleId="Hyperlink">
    <w:name w:val="Hyperlink"/>
    <w:rsid w:val="00687D37"/>
    <w:rPr>
      <w:color w:val="0000FF"/>
      <w:u w:val="single"/>
    </w:rPr>
  </w:style>
  <w:style w:type="paragraph" w:styleId="ListParagraph">
    <w:name w:val="List Paragraph"/>
    <w:basedOn w:val="Normal"/>
    <w:uiPriority w:val="34"/>
    <w:qFormat/>
    <w:rsid w:val="00687D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D3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7D37"/>
    <w:pPr>
      <w:tabs>
        <w:tab w:val="center" w:pos="4320"/>
        <w:tab w:val="right" w:pos="8640"/>
      </w:tabs>
    </w:pPr>
    <w:rPr>
      <w:sz w:val="24"/>
    </w:rPr>
  </w:style>
  <w:style w:type="character" w:customStyle="1" w:styleId="HeaderChar">
    <w:name w:val="Header Char"/>
    <w:basedOn w:val="DefaultParagraphFont"/>
    <w:link w:val="Header"/>
    <w:rsid w:val="00687D37"/>
    <w:rPr>
      <w:rFonts w:ascii="Times New Roman" w:eastAsia="Times New Roman" w:hAnsi="Times New Roman" w:cs="Times New Roman"/>
      <w:sz w:val="24"/>
      <w:szCs w:val="20"/>
    </w:rPr>
  </w:style>
  <w:style w:type="paragraph" w:styleId="BodyText2">
    <w:name w:val="Body Text 2"/>
    <w:basedOn w:val="Normal"/>
    <w:link w:val="BodyText2Char"/>
    <w:rsid w:val="00687D37"/>
    <w:rPr>
      <w:b/>
      <w:i/>
      <w:snapToGrid w:val="0"/>
      <w:sz w:val="24"/>
    </w:rPr>
  </w:style>
  <w:style w:type="character" w:customStyle="1" w:styleId="BodyText2Char">
    <w:name w:val="Body Text 2 Char"/>
    <w:basedOn w:val="DefaultParagraphFont"/>
    <w:link w:val="BodyText2"/>
    <w:rsid w:val="00687D37"/>
    <w:rPr>
      <w:rFonts w:ascii="Times New Roman" w:eastAsia="Times New Roman" w:hAnsi="Times New Roman" w:cs="Times New Roman"/>
      <w:b/>
      <w:i/>
      <w:snapToGrid w:val="0"/>
      <w:sz w:val="24"/>
      <w:szCs w:val="20"/>
    </w:rPr>
  </w:style>
  <w:style w:type="character" w:styleId="PageNumber">
    <w:name w:val="page number"/>
    <w:basedOn w:val="DefaultParagraphFont"/>
    <w:rsid w:val="00687D37"/>
  </w:style>
  <w:style w:type="paragraph" w:styleId="Footer">
    <w:name w:val="footer"/>
    <w:basedOn w:val="Normal"/>
    <w:link w:val="FooterChar"/>
    <w:rsid w:val="00687D37"/>
    <w:pPr>
      <w:tabs>
        <w:tab w:val="center" w:pos="4320"/>
        <w:tab w:val="right" w:pos="8640"/>
      </w:tabs>
    </w:pPr>
    <w:rPr>
      <w:sz w:val="24"/>
    </w:rPr>
  </w:style>
  <w:style w:type="character" w:customStyle="1" w:styleId="FooterChar">
    <w:name w:val="Footer Char"/>
    <w:basedOn w:val="DefaultParagraphFont"/>
    <w:link w:val="Footer"/>
    <w:rsid w:val="00687D37"/>
    <w:rPr>
      <w:rFonts w:ascii="Times New Roman" w:eastAsia="Times New Roman" w:hAnsi="Times New Roman" w:cs="Times New Roman"/>
      <w:sz w:val="24"/>
      <w:szCs w:val="20"/>
    </w:rPr>
  </w:style>
  <w:style w:type="character" w:styleId="Hyperlink">
    <w:name w:val="Hyperlink"/>
    <w:rsid w:val="00687D37"/>
    <w:rPr>
      <w:color w:val="0000FF"/>
      <w:u w:val="single"/>
    </w:rPr>
  </w:style>
  <w:style w:type="paragraph" w:styleId="ListParagraph">
    <w:name w:val="List Paragraph"/>
    <w:basedOn w:val="Normal"/>
    <w:uiPriority w:val="34"/>
    <w:qFormat/>
    <w:rsid w:val="00687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alzalask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Stanley - ADRAA</dc:creator>
  <cp:lastModifiedBy>Vicki M Turner</cp:lastModifiedBy>
  <cp:revision>2</cp:revision>
  <dcterms:created xsi:type="dcterms:W3CDTF">2013-01-30T23:49:00Z</dcterms:created>
  <dcterms:modified xsi:type="dcterms:W3CDTF">2013-01-30T23:49:00Z</dcterms:modified>
</cp:coreProperties>
</file>